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35B" w:rsidRPr="007B035B" w:rsidRDefault="007B035B" w:rsidP="007B035B">
      <w:pPr>
        <w:pStyle w:val="04"/>
      </w:pPr>
      <w:bookmarkStart w:id="0" w:name="_GoBack"/>
      <w:bookmarkEnd w:id="0"/>
      <w:r w:rsidRPr="007B035B">
        <w:rPr>
          <w:rFonts w:hint="eastAsia"/>
        </w:rPr>
        <w:t>藤田医科大学ばんたね病院治験事務局規程</w:t>
      </w:r>
    </w:p>
    <w:p w:rsidR="007B035B" w:rsidRPr="007B035B" w:rsidRDefault="007B035B" w:rsidP="007B035B">
      <w:pPr>
        <w:pStyle w:val="05"/>
      </w:pPr>
      <w:r w:rsidRPr="007B035B">
        <w:rPr>
          <w:rFonts w:hint="eastAsia"/>
        </w:rPr>
        <w:t>施行　平成19年７月１日</w:t>
      </w:r>
    </w:p>
    <w:p w:rsidR="007B035B" w:rsidRPr="007B035B" w:rsidRDefault="007B035B" w:rsidP="007B035B">
      <w:pPr>
        <w:pStyle w:val="05"/>
      </w:pPr>
      <w:r w:rsidRPr="007B035B">
        <w:rPr>
          <w:rFonts w:hint="eastAsia"/>
        </w:rPr>
        <w:t>改正　平成30年10月10日</w:t>
      </w:r>
    </w:p>
    <w:p w:rsidR="007B035B" w:rsidRPr="007B035B" w:rsidRDefault="007B035B" w:rsidP="007B035B">
      <w:pPr>
        <w:pStyle w:val="01"/>
      </w:pPr>
      <w:r w:rsidRPr="007B035B">
        <w:rPr>
          <w:rFonts w:hint="eastAsia"/>
        </w:rPr>
        <w:t>（目的）</w:t>
      </w:r>
    </w:p>
    <w:p w:rsidR="007B035B" w:rsidRPr="007B035B" w:rsidRDefault="007B035B" w:rsidP="007B035B">
      <w:pPr>
        <w:pStyle w:val="02"/>
        <w:ind w:left="234" w:hanging="234"/>
      </w:pPr>
      <w:r w:rsidRPr="007B035B">
        <w:rPr>
          <w:rFonts w:hint="eastAsia"/>
        </w:rPr>
        <w:t>第１条　この規程は、医薬品の臨床試験の実施の基準に関する省令（平成９年厚生省令第28号）、医療機器の臨床試験の実施の基準に関する省令（平成17年厚生労働省令第36号）及びその関連通知（以下、ＧＣＰ関連諸通知という）及び藤田医科大学ばんたね病院治験取扱規程第４条に基づき、藤田医科大学ばんたね病院治験事務局（以下、事務局という）の設置及び業務について定めることを目的とす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（設置）</w:t>
      </w:r>
    </w:p>
    <w:p w:rsidR="007B035B" w:rsidRPr="007B035B" w:rsidRDefault="007B035B" w:rsidP="007B035B">
      <w:pPr>
        <w:pStyle w:val="02"/>
        <w:ind w:left="234" w:hanging="234"/>
      </w:pPr>
      <w:r w:rsidRPr="007B035B">
        <w:rPr>
          <w:rFonts w:hint="eastAsia"/>
        </w:rPr>
        <w:t>第２条　事務局は、藤田医科大学ばんたね病院（以下、当院という）病院長が、当院薬剤部に設置する。</w:t>
      </w:r>
    </w:p>
    <w:p w:rsidR="007B035B" w:rsidRPr="007B035B" w:rsidRDefault="007B035B" w:rsidP="007B035B">
      <w:pPr>
        <w:pStyle w:val="02"/>
        <w:ind w:left="234" w:hanging="234"/>
      </w:pPr>
      <w:r w:rsidRPr="007B035B">
        <w:rPr>
          <w:rFonts w:hint="eastAsia"/>
        </w:rPr>
        <w:t>２．事務局は、治験審査委員会（以下、委員会という）の事務局を兼ねる。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（構成）</w:t>
      </w:r>
    </w:p>
    <w:p w:rsidR="007B035B" w:rsidRPr="007B035B" w:rsidRDefault="007B035B" w:rsidP="007B035B">
      <w:pPr>
        <w:pStyle w:val="02"/>
        <w:ind w:left="234" w:hanging="234"/>
      </w:pPr>
      <w:r w:rsidRPr="007B035B">
        <w:rPr>
          <w:rFonts w:hint="eastAsia"/>
        </w:rPr>
        <w:t>第３条　局長は、病院長が任命する。</w:t>
      </w:r>
    </w:p>
    <w:p w:rsidR="007B035B" w:rsidRPr="007B035B" w:rsidRDefault="007B035B" w:rsidP="007B035B">
      <w:pPr>
        <w:pStyle w:val="02"/>
        <w:ind w:left="234" w:hanging="234"/>
      </w:pPr>
      <w:r w:rsidRPr="007B035B">
        <w:rPr>
          <w:rFonts w:hint="eastAsia"/>
        </w:rPr>
        <w:t>２．事務局には治験薬管理者を配置し、治験薬管理者は薬剤部の長とする。</w:t>
      </w:r>
    </w:p>
    <w:p w:rsidR="007B035B" w:rsidRPr="007B035B" w:rsidRDefault="007B035B" w:rsidP="007B035B">
      <w:pPr>
        <w:pStyle w:val="02"/>
        <w:ind w:left="234" w:hanging="234"/>
      </w:pPr>
      <w:r w:rsidRPr="007B035B">
        <w:rPr>
          <w:rFonts w:hint="eastAsia"/>
        </w:rPr>
        <w:t>３．事務局には治験記録保存責任者を配置し、治験記録保存責任者は病院長が任命する。</w:t>
      </w:r>
    </w:p>
    <w:p w:rsidR="007B035B" w:rsidRPr="007B035B" w:rsidRDefault="007B035B" w:rsidP="007B035B">
      <w:pPr>
        <w:pStyle w:val="02"/>
        <w:ind w:left="234" w:hanging="234"/>
      </w:pPr>
      <w:r w:rsidRPr="007B035B">
        <w:rPr>
          <w:rFonts w:hint="eastAsia"/>
        </w:rPr>
        <w:t>４．事務局の構成員は、「治験事務局名簿」にて病院長が配置する。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（治験薬管理者の責務）</w:t>
      </w:r>
    </w:p>
    <w:p w:rsidR="007B035B" w:rsidRPr="007B035B" w:rsidRDefault="007B035B" w:rsidP="007B035B">
      <w:pPr>
        <w:pStyle w:val="02"/>
        <w:ind w:left="234" w:hanging="234"/>
      </w:pPr>
      <w:r w:rsidRPr="007B035B">
        <w:rPr>
          <w:rFonts w:hint="eastAsia"/>
        </w:rPr>
        <w:t>第４条　治験薬管理者は、原則として当院で実施されるすべての治験の治験薬を管理する。</w:t>
      </w:r>
    </w:p>
    <w:p w:rsidR="007B035B" w:rsidRPr="007B035B" w:rsidRDefault="007B035B" w:rsidP="007B035B">
      <w:pPr>
        <w:pStyle w:val="02"/>
        <w:ind w:left="234" w:hanging="234"/>
      </w:pPr>
      <w:r w:rsidRPr="007B035B">
        <w:rPr>
          <w:rFonts w:hint="eastAsia"/>
        </w:rPr>
        <w:t>２．治験薬管理者は、治験依頼者が作成した治験の管理に関する手順書に従って治験薬を保管、管理する。</w:t>
      </w:r>
    </w:p>
    <w:p w:rsidR="007B035B" w:rsidRPr="007B035B" w:rsidRDefault="007B035B" w:rsidP="007B035B">
      <w:r w:rsidRPr="007B035B">
        <w:rPr>
          <w:rFonts w:hint="eastAsia"/>
        </w:rPr>
        <w:t>３．病院長は、必要に応じて治験薬管理補助担当者を指名し、治験薬を管理、保管させることができる。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9"/>
        <w:ind w:left="468" w:hanging="468"/>
        <w:rPr>
          <w:rFonts w:asciiTheme="minorEastAsia" w:eastAsiaTheme="minorEastAsia" w:hAnsiTheme="minorEastAsia"/>
        </w:rPr>
      </w:pPr>
      <w:r w:rsidRPr="007B035B">
        <w:rPr>
          <w:rFonts w:asciiTheme="minorEastAsia" w:eastAsiaTheme="minorEastAsia" w:hAnsiTheme="minorEastAsia" w:hint="eastAsia"/>
        </w:rPr>
        <w:t>（治験薬管理者の業務）</w:t>
      </w:r>
    </w:p>
    <w:p w:rsidR="007B035B" w:rsidRPr="007B035B" w:rsidRDefault="007B035B" w:rsidP="007B035B">
      <w:pPr>
        <w:pStyle w:val="02"/>
        <w:ind w:left="234" w:hanging="234"/>
      </w:pPr>
      <w:r w:rsidRPr="007B035B">
        <w:rPr>
          <w:rFonts w:hint="eastAsia"/>
        </w:rPr>
        <w:t>第５条　治験薬管理者は、病院長の指示により、治験依頼者が作成した治験薬の取扱い及び保管、管理並びにそれらの記録に際して従うべき指示を記載した手順書に従って、次の各号に掲げる業務を行う。</w:t>
      </w:r>
    </w:p>
    <w:p w:rsidR="007B035B" w:rsidRPr="007B035B" w:rsidRDefault="007B035B" w:rsidP="007B035B">
      <w:pPr>
        <w:pStyle w:val="03"/>
        <w:ind w:left="702" w:hanging="468"/>
      </w:pPr>
      <w:r w:rsidRPr="007B035B">
        <w:rPr>
          <w:rFonts w:hint="eastAsia"/>
        </w:rPr>
        <w:t>（１）依頼者からの治験薬の授受</w:t>
      </w:r>
    </w:p>
    <w:p w:rsidR="007B035B" w:rsidRPr="007B035B" w:rsidRDefault="007B035B" w:rsidP="007B035B">
      <w:pPr>
        <w:pStyle w:val="03"/>
        <w:ind w:left="702" w:hanging="468"/>
      </w:pPr>
      <w:r w:rsidRPr="007B035B">
        <w:rPr>
          <w:rFonts w:hint="eastAsia"/>
        </w:rPr>
        <w:t>（２）治験薬に対する薬品コード番号の取得</w:t>
      </w:r>
    </w:p>
    <w:p w:rsidR="007B035B" w:rsidRPr="007B035B" w:rsidRDefault="007B035B" w:rsidP="007B035B">
      <w:pPr>
        <w:pStyle w:val="03"/>
        <w:ind w:left="702" w:hanging="468"/>
      </w:pPr>
      <w:r w:rsidRPr="007B035B">
        <w:rPr>
          <w:rFonts w:hint="eastAsia"/>
        </w:rPr>
        <w:t>（３）治験薬の保管及び管理</w:t>
      </w:r>
    </w:p>
    <w:p w:rsidR="007B035B" w:rsidRPr="007B035B" w:rsidRDefault="007B035B" w:rsidP="007B035B">
      <w:pPr>
        <w:pStyle w:val="03"/>
        <w:ind w:left="702" w:hanging="468"/>
      </w:pPr>
      <w:r w:rsidRPr="007B035B">
        <w:rPr>
          <w:rFonts w:hint="eastAsia"/>
        </w:rPr>
        <w:t>（４）被験者への治験薬の交付及び服薬に関する説明</w:t>
      </w:r>
    </w:p>
    <w:p w:rsidR="007B035B" w:rsidRPr="007B035B" w:rsidRDefault="007B035B" w:rsidP="007B035B">
      <w:pPr>
        <w:pStyle w:val="03"/>
        <w:ind w:left="702" w:hanging="468"/>
      </w:pPr>
      <w:r w:rsidRPr="007B035B">
        <w:rPr>
          <w:rFonts w:hint="eastAsia"/>
        </w:rPr>
        <w:t>（５）依頼者への治験薬の返却</w:t>
      </w:r>
    </w:p>
    <w:p w:rsidR="007B035B" w:rsidRPr="007B035B" w:rsidRDefault="007B035B" w:rsidP="007B035B">
      <w:pPr>
        <w:pStyle w:val="03"/>
        <w:ind w:left="702" w:hanging="468"/>
      </w:pPr>
      <w:r w:rsidRPr="007B035B">
        <w:rPr>
          <w:rFonts w:hint="eastAsia"/>
        </w:rPr>
        <w:t>（６）その他、治験薬の保管管理を行う上で必要とされる業務</w:t>
      </w:r>
    </w:p>
    <w:p w:rsid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lastRenderedPageBreak/>
        <w:t>（事務局の業務）</w:t>
      </w:r>
    </w:p>
    <w:p w:rsidR="007B035B" w:rsidRPr="007B035B" w:rsidRDefault="007B035B" w:rsidP="007B035B">
      <w:pPr>
        <w:pStyle w:val="02"/>
        <w:ind w:left="234" w:hanging="234"/>
      </w:pPr>
      <w:r w:rsidRPr="007B035B">
        <w:rPr>
          <w:rFonts w:hint="eastAsia"/>
        </w:rPr>
        <w:t>第６条　事務局は、病院長の指示により、次の各号に掲げる業務を行う。</w:t>
      </w:r>
    </w:p>
    <w:p w:rsidR="007B035B" w:rsidRPr="007B035B" w:rsidRDefault="007B035B" w:rsidP="007B035B">
      <w:pPr>
        <w:pStyle w:val="03"/>
        <w:ind w:left="702" w:hanging="468"/>
      </w:pPr>
      <w:r w:rsidRPr="007B035B">
        <w:rPr>
          <w:rFonts w:hint="eastAsia"/>
        </w:rPr>
        <w:t>（１）委員会の委員の指名に関する業務（委員名簿の作成を含む）</w:t>
      </w:r>
    </w:p>
    <w:p w:rsidR="007B035B" w:rsidRPr="007B035B" w:rsidRDefault="007B035B" w:rsidP="007B035B">
      <w:pPr>
        <w:pStyle w:val="03"/>
        <w:ind w:left="702" w:hanging="468"/>
      </w:pPr>
      <w:r w:rsidRPr="007B035B">
        <w:rPr>
          <w:rFonts w:hint="eastAsia"/>
        </w:rPr>
        <w:t>（２）治験の依頼・申請に伴う委員会開催前のヒアリングの開催</w:t>
      </w:r>
    </w:p>
    <w:p w:rsidR="007B035B" w:rsidRPr="007B035B" w:rsidRDefault="007B035B" w:rsidP="007B035B">
      <w:pPr>
        <w:pStyle w:val="03"/>
        <w:ind w:left="702" w:hanging="468"/>
      </w:pPr>
      <w:r w:rsidRPr="007B035B">
        <w:rPr>
          <w:rFonts w:hint="eastAsia"/>
        </w:rPr>
        <w:t>（３）委員会へ提出する資料の作成</w:t>
      </w:r>
    </w:p>
    <w:p w:rsidR="007B035B" w:rsidRPr="007B035B" w:rsidRDefault="007B035B" w:rsidP="007B035B">
      <w:pPr>
        <w:pStyle w:val="03"/>
        <w:ind w:left="702" w:hanging="468"/>
      </w:pPr>
      <w:r w:rsidRPr="007B035B">
        <w:rPr>
          <w:rFonts w:hint="eastAsia"/>
        </w:rPr>
        <w:t>（４）委員会審査の対象となる文書又は資料などが、治験依頼者（以下、依頼者という）又は治験責任医師などから病院長に提出された場合、当該文書などの委員会への提出</w:t>
      </w:r>
    </w:p>
    <w:p w:rsidR="007B035B" w:rsidRPr="007B035B" w:rsidRDefault="007B035B" w:rsidP="007B035B">
      <w:pPr>
        <w:pStyle w:val="03"/>
        <w:ind w:left="702" w:hanging="468"/>
      </w:pPr>
      <w:r w:rsidRPr="007B035B">
        <w:rPr>
          <w:rFonts w:hint="eastAsia"/>
        </w:rPr>
        <w:t>（５）委員会の意見に基づく病院長の指示、決定に関する通知文書の作成と治験責任医師及び依頼者への伝達</w:t>
      </w:r>
    </w:p>
    <w:p w:rsidR="007B035B" w:rsidRPr="007B035B" w:rsidRDefault="007B035B" w:rsidP="007B035B">
      <w:pPr>
        <w:pStyle w:val="03"/>
        <w:ind w:left="702" w:hanging="468"/>
      </w:pPr>
      <w:r w:rsidRPr="007B035B">
        <w:rPr>
          <w:rFonts w:hint="eastAsia"/>
        </w:rPr>
        <w:t>（６）治験実施又は進行に必要な手続き書類の作成</w:t>
      </w:r>
    </w:p>
    <w:p w:rsidR="007B035B" w:rsidRPr="007B035B" w:rsidRDefault="007B035B" w:rsidP="007B035B">
      <w:pPr>
        <w:pStyle w:val="03"/>
        <w:ind w:left="702" w:hanging="468"/>
      </w:pPr>
      <w:r w:rsidRPr="007B035B">
        <w:rPr>
          <w:rFonts w:hint="eastAsia"/>
        </w:rPr>
        <w:t>（７）治験の契約にかかわる手続き業務</w:t>
      </w:r>
    </w:p>
    <w:p w:rsidR="007B035B" w:rsidRPr="007B035B" w:rsidRDefault="007B035B" w:rsidP="007B035B">
      <w:pPr>
        <w:pStyle w:val="03"/>
        <w:ind w:left="702" w:hanging="468"/>
      </w:pPr>
      <w:r w:rsidRPr="007B035B">
        <w:rPr>
          <w:rFonts w:hint="eastAsia"/>
        </w:rPr>
        <w:t>（８）治験開始前に行うスタートアップミーティングへの招集及び開催</w:t>
      </w:r>
    </w:p>
    <w:p w:rsidR="007B035B" w:rsidRPr="007B035B" w:rsidRDefault="007B035B" w:rsidP="007B035B">
      <w:pPr>
        <w:pStyle w:val="03"/>
        <w:ind w:left="702" w:hanging="468"/>
      </w:pPr>
      <w:r w:rsidRPr="007B035B">
        <w:rPr>
          <w:rFonts w:hint="eastAsia"/>
        </w:rPr>
        <w:t>（９）治験に関する記録の保存</w:t>
      </w:r>
    </w:p>
    <w:p w:rsidR="007B035B" w:rsidRPr="007B035B" w:rsidRDefault="007B035B" w:rsidP="007B035B">
      <w:pPr>
        <w:pStyle w:val="03"/>
        <w:ind w:left="702" w:hanging="468"/>
      </w:pPr>
      <w:r w:rsidRPr="007B035B">
        <w:rPr>
          <w:rFonts w:hint="eastAsia"/>
        </w:rPr>
        <w:t>（10）モニタリング・監査への対応及び支援</w:t>
      </w:r>
    </w:p>
    <w:p w:rsidR="007B035B" w:rsidRPr="007B035B" w:rsidRDefault="007B035B" w:rsidP="007B035B">
      <w:pPr>
        <w:pStyle w:val="03"/>
        <w:ind w:left="702" w:hanging="468"/>
      </w:pPr>
      <w:r w:rsidRPr="007B035B">
        <w:rPr>
          <w:rFonts w:hint="eastAsia"/>
        </w:rPr>
        <w:t>（11）その他、治験に関する業務の円滑化を図るために必要な業務及び支援</w:t>
      </w:r>
    </w:p>
    <w:p w:rsidR="007B035B" w:rsidRPr="007B035B" w:rsidRDefault="007B035B" w:rsidP="007B035B">
      <w:pPr>
        <w:pStyle w:val="02"/>
        <w:ind w:left="234" w:hanging="234"/>
      </w:pPr>
      <w:r w:rsidRPr="007B035B">
        <w:rPr>
          <w:rFonts w:hint="eastAsia"/>
        </w:rPr>
        <w:t>２．事務局は、委員長の指示により、次の各号に掲げる業務を行う。</w:t>
      </w:r>
    </w:p>
    <w:p w:rsidR="007B035B" w:rsidRPr="007B035B" w:rsidRDefault="007B035B" w:rsidP="007B035B">
      <w:pPr>
        <w:pStyle w:val="03"/>
        <w:ind w:left="702" w:hanging="468"/>
      </w:pPr>
      <w:r w:rsidRPr="007B035B">
        <w:rPr>
          <w:rFonts w:hint="eastAsia"/>
        </w:rPr>
        <w:t>（１）委員会開催の連絡通知及び招集</w:t>
      </w:r>
    </w:p>
    <w:p w:rsidR="007B035B" w:rsidRPr="007B035B" w:rsidRDefault="007B035B" w:rsidP="007B035B">
      <w:pPr>
        <w:pStyle w:val="03"/>
        <w:ind w:left="702" w:hanging="468"/>
      </w:pPr>
      <w:r w:rsidRPr="007B035B">
        <w:rPr>
          <w:rFonts w:hint="eastAsia"/>
        </w:rPr>
        <w:t>（２）委員会で審議した内容についての議事録の作成と病院長への提出</w:t>
      </w:r>
    </w:p>
    <w:p w:rsidR="007B035B" w:rsidRPr="007B035B" w:rsidRDefault="007B035B" w:rsidP="007B035B">
      <w:pPr>
        <w:pStyle w:val="03"/>
        <w:ind w:left="702" w:hanging="468"/>
      </w:pPr>
      <w:r w:rsidRPr="007B035B">
        <w:rPr>
          <w:rFonts w:hint="eastAsia"/>
        </w:rPr>
        <w:t>（３）委員会の意見に基づく審査結果報告書の作成と病院長への提出</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（治験記録保存責任者の責務）</w:t>
      </w:r>
    </w:p>
    <w:p w:rsidR="007B035B" w:rsidRPr="007B035B" w:rsidRDefault="007B035B" w:rsidP="007B035B">
      <w:pPr>
        <w:pStyle w:val="02"/>
        <w:ind w:left="234" w:hanging="234"/>
      </w:pPr>
      <w:r w:rsidRPr="007B035B">
        <w:rPr>
          <w:rFonts w:hint="eastAsia"/>
        </w:rPr>
        <w:t>第７条　治験記録保存責任者は、病院長又は委員長の指示により、次の各号に掲げる文書等を保存する。</w:t>
      </w:r>
    </w:p>
    <w:p w:rsidR="007B035B" w:rsidRPr="007B035B" w:rsidRDefault="007B035B" w:rsidP="007B035B">
      <w:pPr>
        <w:pStyle w:val="03"/>
        <w:ind w:left="702" w:hanging="468"/>
      </w:pPr>
      <w:r w:rsidRPr="007B035B">
        <w:rPr>
          <w:rFonts w:hint="eastAsia"/>
        </w:rPr>
        <w:t>（１）業務手順書</w:t>
      </w:r>
    </w:p>
    <w:p w:rsidR="007B035B" w:rsidRPr="007B035B" w:rsidRDefault="007B035B" w:rsidP="007B035B">
      <w:pPr>
        <w:pStyle w:val="03"/>
        <w:ind w:left="702" w:hanging="468"/>
      </w:pPr>
      <w:r w:rsidRPr="007B035B">
        <w:rPr>
          <w:rFonts w:hint="eastAsia"/>
        </w:rPr>
        <w:t>（２）委員名簿（各委員の資格、職業、所属を含む）</w:t>
      </w:r>
    </w:p>
    <w:p w:rsidR="007B035B" w:rsidRPr="007B035B" w:rsidRDefault="007B035B" w:rsidP="007B035B">
      <w:pPr>
        <w:pStyle w:val="03"/>
        <w:ind w:left="702" w:hanging="468"/>
      </w:pPr>
      <w:r w:rsidRPr="007B035B">
        <w:rPr>
          <w:rFonts w:hint="eastAsia"/>
        </w:rPr>
        <w:t>（３）病院長又は委員会に提出された必須文書及び資料</w:t>
      </w:r>
    </w:p>
    <w:p w:rsidR="007B035B" w:rsidRPr="007B035B" w:rsidRDefault="007B035B" w:rsidP="007B035B">
      <w:pPr>
        <w:pStyle w:val="03"/>
        <w:ind w:left="702" w:hanging="468"/>
      </w:pPr>
      <w:r w:rsidRPr="007B035B">
        <w:rPr>
          <w:rFonts w:hint="eastAsia"/>
        </w:rPr>
        <w:t>（４）委員会の議事録（審議及び採決に参加した委員名簿を含む）</w:t>
      </w:r>
    </w:p>
    <w:p w:rsidR="007B035B" w:rsidRPr="007B035B" w:rsidRDefault="007B035B" w:rsidP="007B035B">
      <w:pPr>
        <w:pStyle w:val="03"/>
        <w:ind w:left="702" w:hanging="468"/>
      </w:pPr>
      <w:r w:rsidRPr="007B035B">
        <w:rPr>
          <w:rFonts w:hint="eastAsia"/>
        </w:rPr>
        <w:t>（５）治験薬の保管管理に係る資料</w:t>
      </w:r>
    </w:p>
    <w:p w:rsidR="007B035B" w:rsidRPr="007B035B" w:rsidRDefault="007B035B" w:rsidP="007B035B">
      <w:pPr>
        <w:pStyle w:val="03"/>
        <w:ind w:left="702" w:hanging="468"/>
      </w:pPr>
      <w:r w:rsidRPr="007B035B">
        <w:rPr>
          <w:rFonts w:hint="eastAsia"/>
        </w:rPr>
        <w:t>（６）その他、病院長又は委員会が必要と認める資料</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（記録の保存期間）</w:t>
      </w:r>
    </w:p>
    <w:p w:rsidR="007B035B" w:rsidRPr="007B035B" w:rsidRDefault="007B035B" w:rsidP="007B035B">
      <w:pPr>
        <w:pStyle w:val="02"/>
        <w:ind w:left="234" w:hanging="234"/>
      </w:pPr>
      <w:r w:rsidRPr="007B035B">
        <w:rPr>
          <w:rFonts w:hint="eastAsia"/>
        </w:rPr>
        <w:t>第８条　病院長は、当該治験における保存すべき文書を依頼者と協議の上、次の各号のうちいずれか遅い日まで保存する。ただし、依頼者がこれよりも長期間の保存を必要とする場合は、保存期間及び保存方法について依頼者と協議する。</w:t>
      </w:r>
    </w:p>
    <w:p w:rsidR="007B035B" w:rsidRPr="007B035B" w:rsidRDefault="007B035B" w:rsidP="007B035B">
      <w:pPr>
        <w:pStyle w:val="03"/>
        <w:ind w:left="702" w:hanging="468"/>
      </w:pPr>
      <w:r w:rsidRPr="007B035B">
        <w:rPr>
          <w:rFonts w:hint="eastAsia"/>
        </w:rPr>
        <w:t>（１）当該被験薬に係る製造販売承認日（開発が中止された又は治験の試験成績に関する資料が申請書に添付されないことが決定された旨の通知を受けた場合は、その通知を受けた日から３年が経過した日）</w:t>
      </w:r>
    </w:p>
    <w:p w:rsidR="007B035B" w:rsidRPr="007B035B" w:rsidRDefault="007B035B" w:rsidP="007B035B">
      <w:pPr>
        <w:pStyle w:val="03"/>
        <w:ind w:left="702" w:hanging="468"/>
      </w:pPr>
      <w:r w:rsidRPr="007B035B">
        <w:rPr>
          <w:rFonts w:hint="eastAsia"/>
        </w:rPr>
        <w:t>（２）治験の中止又は終了後３年が経過した日</w:t>
      </w:r>
    </w:p>
    <w:p w:rsidR="007B035B" w:rsidRPr="007B035B" w:rsidRDefault="007B035B" w:rsidP="007B035B">
      <w:pPr>
        <w:pStyle w:val="02"/>
        <w:ind w:left="234" w:hanging="234"/>
      </w:pPr>
      <w:r w:rsidRPr="007B035B">
        <w:rPr>
          <w:rFonts w:hint="eastAsia"/>
        </w:rPr>
        <w:t>２．依頼者は、治験に関する記録等の保存期間が終了したときは、速やかに病院長及び治</w:t>
      </w:r>
      <w:r w:rsidRPr="007B035B">
        <w:rPr>
          <w:rFonts w:hint="eastAsia"/>
        </w:rPr>
        <w:lastRenderedPageBreak/>
        <w:t>験責任医師にその旨を文書により報告する。</w:t>
      </w:r>
    </w:p>
    <w:p w:rsidR="007B035B" w:rsidRPr="007B035B" w:rsidRDefault="007B035B" w:rsidP="007B035B">
      <w:pPr>
        <w:pStyle w:val="02"/>
        <w:ind w:left="234" w:hanging="234"/>
      </w:pPr>
      <w:r w:rsidRPr="007B035B">
        <w:rPr>
          <w:rFonts w:hint="eastAsia"/>
        </w:rPr>
        <w:t>３．治験記録保存責任者は、病院長の指示により、保存期間の終了した治験について、第７条に定めるもののうち当該治験に関する保存すべき文書などを破棄することができる。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1"/>
      </w:pPr>
      <w:r w:rsidRPr="007B035B">
        <w:rPr>
          <w:rFonts w:hint="eastAsia"/>
        </w:rPr>
        <w:t>（治験コーディーネーター業務）</w:t>
      </w:r>
    </w:p>
    <w:p w:rsidR="007B035B" w:rsidRPr="007B035B" w:rsidRDefault="007B035B" w:rsidP="007B035B">
      <w:pPr>
        <w:pStyle w:val="02"/>
        <w:ind w:left="234" w:hanging="234"/>
      </w:pPr>
      <w:r w:rsidRPr="007B035B">
        <w:rPr>
          <w:rFonts w:hint="eastAsia"/>
        </w:rPr>
        <w:t>第９条　当院は、治験コーディネーター（ＣＲＣ）の業務を原則、治験施設支援機関（ＳＭＯ）に委託するものとする。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9"/>
        <w:ind w:left="468" w:hanging="468"/>
        <w:rPr>
          <w:rFonts w:asciiTheme="minorEastAsia" w:eastAsiaTheme="minorEastAsia" w:hAnsiTheme="minorEastAsia"/>
        </w:rPr>
      </w:pPr>
      <w:r w:rsidRPr="007B035B">
        <w:rPr>
          <w:rFonts w:asciiTheme="minorEastAsia" w:eastAsiaTheme="minorEastAsia" w:hAnsiTheme="minorEastAsia" w:hint="eastAsia"/>
        </w:rPr>
        <w:t>（改正）</w:t>
      </w:r>
    </w:p>
    <w:p w:rsidR="007B035B" w:rsidRPr="007B035B" w:rsidRDefault="007B035B" w:rsidP="007B035B">
      <w:pPr>
        <w:pStyle w:val="09"/>
        <w:ind w:left="468" w:hanging="468"/>
        <w:rPr>
          <w:rFonts w:asciiTheme="minorEastAsia" w:eastAsiaTheme="minorEastAsia" w:hAnsiTheme="minorEastAsia"/>
        </w:rPr>
      </w:pPr>
      <w:r w:rsidRPr="007B035B">
        <w:rPr>
          <w:rFonts w:asciiTheme="minorEastAsia" w:eastAsiaTheme="minorEastAsia" w:hAnsiTheme="minorEastAsia" w:hint="eastAsia"/>
        </w:rPr>
        <w:t>第10条　この規程の改正は、委員会の審議を経て、常務会の決議による。</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6"/>
        <w:ind w:left="234"/>
      </w:pPr>
      <w:r w:rsidRPr="007B035B">
        <w:rPr>
          <w:rFonts w:hint="eastAsia"/>
        </w:rPr>
        <w:t>附則</w:t>
      </w:r>
    </w:p>
    <w:p w:rsidR="007B035B" w:rsidRPr="007B035B" w:rsidRDefault="007B035B" w:rsidP="007B035B">
      <w:pPr>
        <w:pStyle w:val="09"/>
        <w:ind w:left="468" w:hanging="468"/>
        <w:rPr>
          <w:rFonts w:asciiTheme="minorEastAsia" w:eastAsiaTheme="minorEastAsia" w:hAnsiTheme="minorEastAsia"/>
        </w:rPr>
      </w:pPr>
    </w:p>
    <w:p w:rsidR="007B035B" w:rsidRPr="007B035B" w:rsidRDefault="007B035B" w:rsidP="007B035B">
      <w:pPr>
        <w:pStyle w:val="08"/>
        <w:ind w:left="234" w:hanging="234"/>
      </w:pPr>
      <w:r w:rsidRPr="007B035B">
        <w:rPr>
          <w:rFonts w:hint="eastAsia"/>
        </w:rPr>
        <w:t>１．この規程は、平成19年７月１日から施行する。</w:t>
      </w:r>
    </w:p>
    <w:p w:rsidR="007B035B" w:rsidRPr="007B035B" w:rsidRDefault="007B035B" w:rsidP="007B035B">
      <w:pPr>
        <w:pStyle w:val="08"/>
        <w:ind w:left="234" w:hanging="234"/>
      </w:pPr>
      <w:r w:rsidRPr="007B035B">
        <w:rPr>
          <w:rFonts w:hint="eastAsia"/>
        </w:rPr>
        <w:t>２．平成21年４月１日一部改正</w:t>
      </w:r>
    </w:p>
    <w:p w:rsidR="007B035B" w:rsidRPr="007B035B" w:rsidRDefault="007B035B" w:rsidP="007B035B">
      <w:pPr>
        <w:pStyle w:val="08"/>
        <w:ind w:left="234" w:hanging="234"/>
      </w:pPr>
      <w:r w:rsidRPr="007B035B">
        <w:rPr>
          <w:rFonts w:hint="eastAsia"/>
        </w:rPr>
        <w:t>３．平成25年６月１日一部改正</w:t>
      </w:r>
    </w:p>
    <w:p w:rsidR="005B5350" w:rsidRPr="007B035B" w:rsidRDefault="007B035B" w:rsidP="007B035B">
      <w:pPr>
        <w:pStyle w:val="08"/>
        <w:ind w:left="234" w:hanging="234"/>
      </w:pPr>
      <w:r w:rsidRPr="007B035B">
        <w:rPr>
          <w:rFonts w:hint="eastAsia"/>
        </w:rPr>
        <w:t>４．平成30年10月10日一部改正</w:t>
      </w:r>
    </w:p>
    <w:sectPr w:rsidR="005B5350" w:rsidRPr="007B035B" w:rsidSect="00416628">
      <w:headerReference w:type="default" r:id="rId7"/>
      <w:pgSz w:w="11906" w:h="16838" w:code="9"/>
      <w:pgMar w:top="1134" w:right="1134" w:bottom="1134" w:left="1418" w:header="851" w:footer="992" w:gutter="0"/>
      <w:cols w:space="425"/>
      <w:docGrid w:type="linesAndChars" w:linePitch="364"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4C" w:rsidRDefault="00ED194C" w:rsidP="00B738B2">
      <w:r>
        <w:separator/>
      </w:r>
    </w:p>
  </w:endnote>
  <w:endnote w:type="continuationSeparator" w:id="0">
    <w:p w:rsidR="00ED194C" w:rsidRDefault="00ED194C" w:rsidP="00B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4C" w:rsidRDefault="00ED194C" w:rsidP="00B738B2">
      <w:r>
        <w:separator/>
      </w:r>
    </w:p>
  </w:footnote>
  <w:footnote w:type="continuationSeparator" w:id="0">
    <w:p w:rsidR="00ED194C" w:rsidRDefault="00ED194C" w:rsidP="00B7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DD" w:rsidRDefault="00A16CDD" w:rsidP="0042469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D4"/>
    <w:rsid w:val="00001DC1"/>
    <w:rsid w:val="00010054"/>
    <w:rsid w:val="00053B4A"/>
    <w:rsid w:val="000A3CE2"/>
    <w:rsid w:val="000E741B"/>
    <w:rsid w:val="000F1645"/>
    <w:rsid w:val="00131381"/>
    <w:rsid w:val="00210519"/>
    <w:rsid w:val="002F3240"/>
    <w:rsid w:val="00326A34"/>
    <w:rsid w:val="00337FE3"/>
    <w:rsid w:val="00382C6F"/>
    <w:rsid w:val="004011FB"/>
    <w:rsid w:val="0041097A"/>
    <w:rsid w:val="00416628"/>
    <w:rsid w:val="0042469F"/>
    <w:rsid w:val="004349D1"/>
    <w:rsid w:val="004A66FA"/>
    <w:rsid w:val="004E18FA"/>
    <w:rsid w:val="004E7CB1"/>
    <w:rsid w:val="00580231"/>
    <w:rsid w:val="00587308"/>
    <w:rsid w:val="005B5350"/>
    <w:rsid w:val="005C0E3D"/>
    <w:rsid w:val="005C1573"/>
    <w:rsid w:val="00671077"/>
    <w:rsid w:val="006F09AE"/>
    <w:rsid w:val="00714212"/>
    <w:rsid w:val="007561A9"/>
    <w:rsid w:val="007B035B"/>
    <w:rsid w:val="007E7A42"/>
    <w:rsid w:val="00806220"/>
    <w:rsid w:val="008528DC"/>
    <w:rsid w:val="009301BF"/>
    <w:rsid w:val="00960820"/>
    <w:rsid w:val="009A6266"/>
    <w:rsid w:val="00A16CDD"/>
    <w:rsid w:val="00A83963"/>
    <w:rsid w:val="00B738B2"/>
    <w:rsid w:val="00B9534A"/>
    <w:rsid w:val="00BD0F0A"/>
    <w:rsid w:val="00C3066B"/>
    <w:rsid w:val="00CA18C7"/>
    <w:rsid w:val="00CC52D4"/>
    <w:rsid w:val="00CF6994"/>
    <w:rsid w:val="00E741C2"/>
    <w:rsid w:val="00ED194C"/>
    <w:rsid w:val="00EF2FFB"/>
    <w:rsid w:val="00F8111A"/>
    <w:rsid w:val="00FB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F913D7-EE5E-4231-8B5C-48C0D33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97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見出し"/>
    <w:basedOn w:val="a"/>
    <w:link w:val="010"/>
    <w:qFormat/>
    <w:rsid w:val="00210519"/>
  </w:style>
  <w:style w:type="paragraph" w:customStyle="1" w:styleId="02">
    <w:name w:val="02_項"/>
    <w:basedOn w:val="a"/>
    <w:link w:val="020"/>
    <w:qFormat/>
    <w:rsid w:val="00E741C2"/>
    <w:pPr>
      <w:ind w:left="100" w:hangingChars="100" w:hanging="100"/>
    </w:pPr>
  </w:style>
  <w:style w:type="character" w:customStyle="1" w:styleId="010">
    <w:name w:val="01_見出し (文字)"/>
    <w:basedOn w:val="a0"/>
    <w:link w:val="01"/>
    <w:rsid w:val="00210519"/>
    <w:rPr>
      <w:rFonts w:ascii="ＭＳ 明朝" w:eastAsia="ＭＳ 明朝"/>
      <w:sz w:val="24"/>
    </w:rPr>
  </w:style>
  <w:style w:type="paragraph" w:customStyle="1" w:styleId="032">
    <w:name w:val="03_2項以下"/>
    <w:basedOn w:val="a"/>
    <w:link w:val="0320"/>
    <w:rsid w:val="00210519"/>
    <w:pPr>
      <w:ind w:leftChars="200" w:left="702" w:hangingChars="100" w:hanging="234"/>
    </w:pPr>
  </w:style>
  <w:style w:type="character" w:customStyle="1" w:styleId="020">
    <w:name w:val="02_項 (文字)"/>
    <w:basedOn w:val="a0"/>
    <w:link w:val="02"/>
    <w:rsid w:val="00E741C2"/>
    <w:rPr>
      <w:rFonts w:ascii="ＭＳ 明朝" w:eastAsia="ＭＳ 明朝"/>
      <w:sz w:val="24"/>
    </w:rPr>
  </w:style>
  <w:style w:type="paragraph" w:customStyle="1" w:styleId="03">
    <w:name w:val="03_号"/>
    <w:basedOn w:val="a"/>
    <w:link w:val="030"/>
    <w:qFormat/>
    <w:rsid w:val="00E741C2"/>
    <w:pPr>
      <w:ind w:leftChars="100" w:left="300" w:hangingChars="200" w:hanging="200"/>
    </w:pPr>
  </w:style>
  <w:style w:type="character" w:customStyle="1" w:styleId="0320">
    <w:name w:val="03_2項以下 (文字)"/>
    <w:basedOn w:val="a0"/>
    <w:link w:val="032"/>
    <w:rsid w:val="00210519"/>
    <w:rPr>
      <w:rFonts w:ascii="ＭＳ 明朝" w:eastAsia="ＭＳ 明朝"/>
      <w:sz w:val="24"/>
    </w:rPr>
  </w:style>
  <w:style w:type="paragraph" w:customStyle="1" w:styleId="04">
    <w:name w:val="04_題名"/>
    <w:basedOn w:val="a"/>
    <w:link w:val="040"/>
    <w:qFormat/>
    <w:rsid w:val="0041097A"/>
    <w:pPr>
      <w:jc w:val="center"/>
    </w:pPr>
    <w:rPr>
      <w:sz w:val="24"/>
    </w:rPr>
  </w:style>
  <w:style w:type="character" w:customStyle="1" w:styleId="030">
    <w:name w:val="03_号 (文字)"/>
    <w:basedOn w:val="a0"/>
    <w:link w:val="03"/>
    <w:rsid w:val="00E741C2"/>
    <w:rPr>
      <w:rFonts w:ascii="ＭＳ 明朝" w:eastAsia="ＭＳ 明朝"/>
      <w:sz w:val="24"/>
    </w:rPr>
  </w:style>
  <w:style w:type="paragraph" w:customStyle="1" w:styleId="05">
    <w:name w:val="05_施行日"/>
    <w:basedOn w:val="a"/>
    <w:link w:val="050"/>
    <w:qFormat/>
    <w:rsid w:val="005C0E3D"/>
    <w:pPr>
      <w:jc w:val="right"/>
    </w:pPr>
  </w:style>
  <w:style w:type="character" w:customStyle="1" w:styleId="040">
    <w:name w:val="04_題名 (文字)"/>
    <w:basedOn w:val="a0"/>
    <w:link w:val="04"/>
    <w:rsid w:val="0041097A"/>
    <w:rPr>
      <w:rFonts w:ascii="ＭＳ 明朝" w:eastAsia="ＭＳ 明朝"/>
      <w:sz w:val="24"/>
    </w:rPr>
  </w:style>
  <w:style w:type="paragraph" w:customStyle="1" w:styleId="06">
    <w:name w:val="06_附則"/>
    <w:basedOn w:val="a"/>
    <w:link w:val="060"/>
    <w:qFormat/>
    <w:rsid w:val="00A83963"/>
    <w:pPr>
      <w:ind w:leftChars="100" w:left="100"/>
    </w:pPr>
  </w:style>
  <w:style w:type="character" w:customStyle="1" w:styleId="050">
    <w:name w:val="05_施行日 (文字)"/>
    <w:basedOn w:val="a0"/>
    <w:link w:val="05"/>
    <w:rsid w:val="005C0E3D"/>
    <w:rPr>
      <w:rFonts w:ascii="ＭＳ 明朝" w:eastAsia="ＭＳ 明朝"/>
      <w:sz w:val="24"/>
    </w:rPr>
  </w:style>
  <w:style w:type="paragraph" w:customStyle="1" w:styleId="07">
    <w:name w:val="07_附則（番号なし）"/>
    <w:basedOn w:val="a"/>
    <w:link w:val="070"/>
    <w:qFormat/>
    <w:rsid w:val="00010054"/>
    <w:pPr>
      <w:ind w:leftChars="200" w:left="200"/>
    </w:pPr>
  </w:style>
  <w:style w:type="character" w:customStyle="1" w:styleId="060">
    <w:name w:val="06_附則 (文字)"/>
    <w:basedOn w:val="a0"/>
    <w:link w:val="06"/>
    <w:rsid w:val="00A83963"/>
    <w:rPr>
      <w:rFonts w:ascii="ＭＳ 明朝" w:eastAsia="ＭＳ 明朝"/>
      <w:sz w:val="22"/>
    </w:rPr>
  </w:style>
  <w:style w:type="paragraph" w:customStyle="1" w:styleId="08">
    <w:name w:val="08_附則（番号あり）"/>
    <w:basedOn w:val="07"/>
    <w:link w:val="080"/>
    <w:qFormat/>
    <w:rsid w:val="00010054"/>
    <w:pPr>
      <w:ind w:leftChars="0" w:left="100" w:hangingChars="100" w:hanging="100"/>
    </w:pPr>
  </w:style>
  <w:style w:type="character" w:customStyle="1" w:styleId="070">
    <w:name w:val="07_附則（番号なし） (文字)"/>
    <w:basedOn w:val="a0"/>
    <w:link w:val="07"/>
    <w:rsid w:val="00010054"/>
    <w:rPr>
      <w:rFonts w:ascii="ＭＳ 明朝" w:eastAsia="ＭＳ 明朝"/>
      <w:sz w:val="22"/>
    </w:rPr>
  </w:style>
  <w:style w:type="character" w:customStyle="1" w:styleId="080">
    <w:name w:val="08_附則（番号あり） (文字)"/>
    <w:basedOn w:val="070"/>
    <w:link w:val="08"/>
    <w:rsid w:val="00010054"/>
    <w:rPr>
      <w:rFonts w:ascii="ＭＳ 明朝" w:eastAsia="ＭＳ 明朝"/>
      <w:sz w:val="22"/>
    </w:rPr>
  </w:style>
  <w:style w:type="paragraph" w:customStyle="1" w:styleId="11">
    <w:name w:val="11_章題"/>
    <w:basedOn w:val="a"/>
    <w:link w:val="110"/>
    <w:qFormat/>
    <w:rsid w:val="00131381"/>
    <w:pPr>
      <w:ind w:leftChars="100" w:left="234"/>
    </w:pPr>
  </w:style>
  <w:style w:type="paragraph" w:customStyle="1" w:styleId="12">
    <w:name w:val="12_節題"/>
    <w:basedOn w:val="a"/>
    <w:link w:val="120"/>
    <w:qFormat/>
    <w:rsid w:val="00131381"/>
    <w:pPr>
      <w:ind w:leftChars="200" w:left="468"/>
    </w:pPr>
  </w:style>
  <w:style w:type="character" w:customStyle="1" w:styleId="110">
    <w:name w:val="11_章題 (文字)"/>
    <w:basedOn w:val="a0"/>
    <w:link w:val="11"/>
    <w:rsid w:val="00131381"/>
    <w:rPr>
      <w:rFonts w:ascii="ＭＳ 明朝" w:eastAsia="ＭＳ 明朝"/>
      <w:sz w:val="24"/>
    </w:rPr>
  </w:style>
  <w:style w:type="paragraph" w:customStyle="1" w:styleId="13">
    <w:name w:val="13_款題"/>
    <w:basedOn w:val="a"/>
    <w:link w:val="130"/>
    <w:qFormat/>
    <w:rsid w:val="00131381"/>
    <w:pPr>
      <w:ind w:leftChars="300" w:left="702"/>
    </w:pPr>
  </w:style>
  <w:style w:type="character" w:customStyle="1" w:styleId="120">
    <w:name w:val="12_節題 (文字)"/>
    <w:basedOn w:val="a0"/>
    <w:link w:val="12"/>
    <w:rsid w:val="00131381"/>
    <w:rPr>
      <w:rFonts w:ascii="ＭＳ 明朝" w:eastAsia="ＭＳ 明朝"/>
      <w:sz w:val="24"/>
    </w:rPr>
  </w:style>
  <w:style w:type="paragraph" w:customStyle="1" w:styleId="103">
    <w:name w:val="10_号3"/>
    <w:basedOn w:val="03"/>
    <w:link w:val="1030"/>
    <w:qFormat/>
    <w:rsid w:val="00E741C2"/>
    <w:pPr>
      <w:ind w:leftChars="500" w:left="600" w:hangingChars="100" w:hanging="100"/>
    </w:pPr>
  </w:style>
  <w:style w:type="character" w:customStyle="1" w:styleId="130">
    <w:name w:val="13_款題 (文字)"/>
    <w:basedOn w:val="a0"/>
    <w:link w:val="13"/>
    <w:rsid w:val="00131381"/>
    <w:rPr>
      <w:rFonts w:ascii="ＭＳ 明朝" w:eastAsia="ＭＳ 明朝"/>
      <w:sz w:val="24"/>
    </w:rPr>
  </w:style>
  <w:style w:type="paragraph" w:customStyle="1" w:styleId="092">
    <w:name w:val="09_号2"/>
    <w:basedOn w:val="03"/>
    <w:link w:val="0920"/>
    <w:qFormat/>
    <w:rsid w:val="00E741C2"/>
    <w:pPr>
      <w:ind w:leftChars="300" w:left="400" w:hangingChars="100" w:hanging="100"/>
    </w:pPr>
  </w:style>
  <w:style w:type="character" w:customStyle="1" w:styleId="1030">
    <w:name w:val="10_号3 (文字)"/>
    <w:basedOn w:val="030"/>
    <w:link w:val="103"/>
    <w:rsid w:val="00E741C2"/>
    <w:rPr>
      <w:rFonts w:ascii="ＭＳ 明朝" w:eastAsia="ＭＳ 明朝"/>
      <w:sz w:val="24"/>
    </w:rPr>
  </w:style>
  <w:style w:type="character" w:customStyle="1" w:styleId="0920">
    <w:name w:val="09_号2 (文字)"/>
    <w:basedOn w:val="030"/>
    <w:link w:val="092"/>
    <w:rsid w:val="00E741C2"/>
    <w:rPr>
      <w:rFonts w:ascii="ＭＳ 明朝" w:eastAsia="ＭＳ 明朝"/>
      <w:sz w:val="24"/>
    </w:rPr>
  </w:style>
  <w:style w:type="paragraph" w:styleId="a3">
    <w:name w:val="header"/>
    <w:basedOn w:val="a"/>
    <w:link w:val="a4"/>
    <w:uiPriority w:val="99"/>
    <w:unhideWhenUsed/>
    <w:rsid w:val="00B738B2"/>
    <w:pPr>
      <w:tabs>
        <w:tab w:val="center" w:pos="4252"/>
        <w:tab w:val="right" w:pos="8504"/>
      </w:tabs>
      <w:snapToGrid w:val="0"/>
    </w:pPr>
  </w:style>
  <w:style w:type="character" w:customStyle="1" w:styleId="a4">
    <w:name w:val="ヘッダー (文字)"/>
    <w:basedOn w:val="a0"/>
    <w:link w:val="a3"/>
    <w:uiPriority w:val="99"/>
    <w:rsid w:val="00B738B2"/>
    <w:rPr>
      <w:rFonts w:ascii="ＭＳ 明朝" w:eastAsia="ＭＳ 明朝"/>
      <w:sz w:val="24"/>
    </w:rPr>
  </w:style>
  <w:style w:type="paragraph" w:styleId="a5">
    <w:name w:val="footer"/>
    <w:basedOn w:val="a"/>
    <w:link w:val="a6"/>
    <w:uiPriority w:val="99"/>
    <w:unhideWhenUsed/>
    <w:rsid w:val="00B738B2"/>
    <w:pPr>
      <w:tabs>
        <w:tab w:val="center" w:pos="4252"/>
        <w:tab w:val="right" w:pos="8504"/>
      </w:tabs>
      <w:snapToGrid w:val="0"/>
    </w:pPr>
  </w:style>
  <w:style w:type="character" w:customStyle="1" w:styleId="a6">
    <w:name w:val="フッター (文字)"/>
    <w:basedOn w:val="a0"/>
    <w:link w:val="a5"/>
    <w:uiPriority w:val="99"/>
    <w:rsid w:val="00B738B2"/>
    <w:rPr>
      <w:rFonts w:ascii="ＭＳ 明朝" w:eastAsia="ＭＳ 明朝"/>
      <w:sz w:val="24"/>
    </w:rPr>
  </w:style>
  <w:style w:type="paragraph" w:customStyle="1" w:styleId="09">
    <w:name w:val="09_附則（番号あり）"/>
    <w:basedOn w:val="a"/>
    <w:link w:val="090"/>
    <w:semiHidden/>
    <w:qFormat/>
    <w:rsid w:val="007B035B"/>
    <w:pPr>
      <w:ind w:left="400" w:hangingChars="200" w:hanging="400"/>
    </w:pPr>
    <w:rPr>
      <w:rFonts w:hAnsiTheme="minorHAnsi"/>
    </w:rPr>
  </w:style>
  <w:style w:type="character" w:customStyle="1" w:styleId="090">
    <w:name w:val="09_附則（番号あり） (文字)"/>
    <w:basedOn w:val="a0"/>
    <w:link w:val="09"/>
    <w:rsid w:val="007B035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403E-0E51-4B57-ADE0-1CAC27BE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規程雛形</vt:lpstr>
    </vt:vector>
  </TitlesOfParts>
  <Company>学校法人藤田学園</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規程雛形</dc:title>
  <dc:creator>法人本部法務室</dc:creator>
  <dc:description>規程制定時に使用する</dc:description>
  <cp:lastModifiedBy>sr_chack sr_chack</cp:lastModifiedBy>
  <cp:revision>4</cp:revision>
  <cp:lastPrinted>2017-05-16T00:12:00Z</cp:lastPrinted>
  <dcterms:created xsi:type="dcterms:W3CDTF">2018-08-19T23:33:00Z</dcterms:created>
  <dcterms:modified xsi:type="dcterms:W3CDTF">2018-08-19T23:50:00Z</dcterms:modified>
</cp:coreProperties>
</file>